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5B" w:rsidRDefault="0055605B" w:rsidP="0055605B">
      <w:pPr>
        <w:jc w:val="center"/>
      </w:pPr>
      <w:r w:rsidRPr="00C53630">
        <w:rPr>
          <w:noProof/>
          <w:lang w:eastAsia="ru-RU"/>
        </w:rPr>
        <w:drawing>
          <wp:inline distT="0" distB="0" distL="0" distR="0" wp14:anchorId="72990C0A" wp14:editId="746FD71D">
            <wp:extent cx="857250" cy="857250"/>
            <wp:effectExtent l="0" t="0" r="0" b="0"/>
            <wp:docPr id="2" name="Рисунок 2" descr="http://be.convdocs.org/pars_docs/refs/99/98036/98036_html_m75f9a9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.convdocs.org/pars_docs/refs/99/98036/98036_html_m75f9a9b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5B" w:rsidRPr="00715197" w:rsidRDefault="0055605B" w:rsidP="00556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97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55605B" w:rsidRDefault="0055605B" w:rsidP="00556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5197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  <w:proofErr w:type="gramEnd"/>
    </w:p>
    <w:p w:rsidR="0055605B" w:rsidRPr="00715197" w:rsidRDefault="0055605B" w:rsidP="00556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97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</w:t>
      </w:r>
    </w:p>
    <w:p w:rsidR="0055605B" w:rsidRPr="00715197" w:rsidRDefault="0055605B" w:rsidP="00556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97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55605B" w:rsidRPr="00715197" w:rsidRDefault="0055605B" w:rsidP="00556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97">
        <w:rPr>
          <w:rFonts w:ascii="Times New Roman" w:hAnsi="Times New Roman" w:cs="Times New Roman"/>
          <w:b/>
          <w:sz w:val="24"/>
          <w:szCs w:val="24"/>
        </w:rPr>
        <w:t>«БОТАШЮРТОВСКАЯ СРЕДНЯЯ ОБЩЕОБРАЗОВАТЕЛЬНАЯ ШКОЛА»</w:t>
      </w:r>
    </w:p>
    <w:tbl>
      <w:tblPr>
        <w:tblW w:w="10104" w:type="dxa"/>
        <w:tblInd w:w="2804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104"/>
      </w:tblGrid>
      <w:tr w:rsidR="0055605B" w:rsidRPr="00715197" w:rsidTr="0055605B">
        <w:trPr>
          <w:trHeight w:val="100"/>
        </w:trPr>
        <w:tc>
          <w:tcPr>
            <w:tcW w:w="10104" w:type="dxa"/>
          </w:tcPr>
          <w:p w:rsidR="0055605B" w:rsidRPr="00715197" w:rsidRDefault="0055605B" w:rsidP="00D82F2D">
            <w:pPr>
              <w:rPr>
                <w:rFonts w:ascii="Times New Roman" w:hAnsi="Times New Roman" w:cs="Times New Roman"/>
              </w:rPr>
            </w:pPr>
            <w:r w:rsidRPr="00715197">
              <w:rPr>
                <w:rFonts w:ascii="Times New Roman" w:hAnsi="Times New Roman" w:cs="Times New Roman"/>
              </w:rPr>
              <w:t xml:space="preserve">368030 </w:t>
            </w:r>
            <w:proofErr w:type="gramStart"/>
            <w:r w:rsidRPr="00715197">
              <w:rPr>
                <w:rFonts w:ascii="Times New Roman" w:hAnsi="Times New Roman" w:cs="Times New Roman"/>
              </w:rPr>
              <w:t>РД,  Хасавюртовский</w:t>
            </w:r>
            <w:proofErr w:type="gramEnd"/>
            <w:r w:rsidRPr="00715197">
              <w:rPr>
                <w:rFonts w:ascii="Times New Roman" w:hAnsi="Times New Roman" w:cs="Times New Roman"/>
              </w:rPr>
              <w:t xml:space="preserve"> район,  </w:t>
            </w:r>
            <w:proofErr w:type="spellStart"/>
            <w:r w:rsidRPr="00715197">
              <w:rPr>
                <w:rFonts w:ascii="Times New Roman" w:hAnsi="Times New Roman" w:cs="Times New Roman"/>
              </w:rPr>
              <w:t>с.Боташюрт</w:t>
            </w:r>
            <w:proofErr w:type="spellEnd"/>
            <w:r w:rsidRPr="0071519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715197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715197">
              <w:rPr>
                <w:rFonts w:ascii="Times New Roman" w:hAnsi="Times New Roman" w:cs="Times New Roman"/>
              </w:rPr>
              <w:t xml:space="preserve">  2А, </w:t>
            </w:r>
            <w:proofErr w:type="spellStart"/>
            <w:r w:rsidRPr="00715197">
              <w:rPr>
                <w:rFonts w:ascii="Times New Roman" w:hAnsi="Times New Roman" w:cs="Times New Roman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5197">
              <w:rPr>
                <w:rFonts w:ascii="Times New Roman" w:hAnsi="Times New Roman" w:cs="Times New Roman"/>
              </w:rPr>
              <w:t>botash_shkola@mail.ru</w:t>
            </w:r>
          </w:p>
          <w:p w:rsidR="0055605B" w:rsidRPr="00715197" w:rsidRDefault="0055605B" w:rsidP="00D82F2D">
            <w:pPr>
              <w:rPr>
                <w:rFonts w:ascii="Times New Roman" w:hAnsi="Times New Roman" w:cs="Times New Roman"/>
                <w:u w:val="thick"/>
              </w:rPr>
            </w:pPr>
            <w:r w:rsidRPr="00715197">
              <w:rPr>
                <w:rFonts w:ascii="Times New Roman" w:hAnsi="Times New Roman" w:cs="Times New Roman"/>
                <w:b/>
                <w:u w:val="thick"/>
              </w:rPr>
              <w:t>«___»</w:t>
            </w:r>
            <w:r w:rsidRPr="00715197">
              <w:rPr>
                <w:rFonts w:ascii="Times New Roman" w:hAnsi="Times New Roman" w:cs="Times New Roman"/>
                <w:b/>
              </w:rPr>
              <w:t xml:space="preserve">  </w:t>
            </w:r>
            <w:r w:rsidRPr="00715197">
              <w:rPr>
                <w:rFonts w:ascii="Times New Roman" w:hAnsi="Times New Roman" w:cs="Times New Roman"/>
                <w:b/>
                <w:u w:val="thick"/>
              </w:rPr>
              <w:t>_____________</w:t>
            </w:r>
            <w:r w:rsidRPr="00715197">
              <w:rPr>
                <w:rFonts w:ascii="Times New Roman" w:hAnsi="Times New Roman" w:cs="Times New Roman"/>
                <w:b/>
              </w:rPr>
              <w:t>20</w:t>
            </w:r>
            <w:r w:rsidRPr="00715197">
              <w:rPr>
                <w:rFonts w:ascii="Times New Roman" w:hAnsi="Times New Roman" w:cs="Times New Roman"/>
                <w:b/>
                <w:u w:val="thick"/>
              </w:rPr>
              <w:t>___</w:t>
            </w:r>
            <w:r w:rsidRPr="00715197">
              <w:rPr>
                <w:rFonts w:ascii="Times New Roman" w:hAnsi="Times New Roman" w:cs="Times New Roman"/>
                <w:b/>
              </w:rPr>
              <w:t xml:space="preserve">г.                                                                                       </w:t>
            </w:r>
            <w:r w:rsidRPr="0071519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715197">
              <w:rPr>
                <w:rFonts w:ascii="Times New Roman" w:hAnsi="Times New Roman" w:cs="Times New Roman"/>
                <w:b/>
              </w:rPr>
              <w:t>№</w:t>
            </w:r>
            <w:r w:rsidRPr="00715197">
              <w:rPr>
                <w:rFonts w:ascii="Times New Roman" w:hAnsi="Times New Roman" w:cs="Times New Roman"/>
              </w:rPr>
              <w:t>___</w:t>
            </w:r>
          </w:p>
        </w:tc>
      </w:tr>
    </w:tbl>
    <w:p w:rsidR="0055605B" w:rsidRPr="00715197" w:rsidRDefault="0055605B" w:rsidP="0055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605B" w:rsidRPr="0055605B" w:rsidRDefault="0055605B" w:rsidP="0055605B">
      <w:pPr>
        <w:tabs>
          <w:tab w:val="left" w:pos="6810"/>
        </w:tabs>
        <w:jc w:val="center"/>
        <w:rPr>
          <w:b/>
          <w:sz w:val="28"/>
        </w:rPr>
      </w:pPr>
      <w:r w:rsidRPr="0055605B">
        <w:rPr>
          <w:b/>
          <w:sz w:val="28"/>
        </w:rPr>
        <w:t>Отчет</w:t>
      </w:r>
    </w:p>
    <w:p w:rsidR="0055605B" w:rsidRPr="0055605B" w:rsidRDefault="0055605B" w:rsidP="0055605B">
      <w:pPr>
        <w:tabs>
          <w:tab w:val="left" w:pos="6810"/>
        </w:tabs>
        <w:jc w:val="center"/>
        <w:rPr>
          <w:b/>
          <w:sz w:val="40"/>
        </w:rPr>
      </w:pPr>
      <w:r w:rsidRPr="0055605B">
        <w:rPr>
          <w:b/>
          <w:sz w:val="28"/>
        </w:rPr>
        <w:t>в проведении онлайн уроков финансовой грамотности (декабрь 2018г.)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434"/>
        <w:gridCol w:w="2983"/>
        <w:gridCol w:w="1404"/>
        <w:gridCol w:w="1412"/>
        <w:gridCol w:w="1670"/>
        <w:gridCol w:w="2230"/>
        <w:gridCol w:w="2173"/>
      </w:tblGrid>
      <w:tr w:rsidR="0055605B" w:rsidRPr="0055605B" w:rsidTr="0055605B">
        <w:tc>
          <w:tcPr>
            <w:tcW w:w="53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>№</w:t>
            </w:r>
          </w:p>
        </w:tc>
        <w:tc>
          <w:tcPr>
            <w:tcW w:w="3434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 xml:space="preserve">Наименование образовательной организации </w:t>
            </w:r>
          </w:p>
        </w:tc>
        <w:tc>
          <w:tcPr>
            <w:tcW w:w="2983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 xml:space="preserve">Тема урока </w:t>
            </w:r>
          </w:p>
        </w:tc>
        <w:tc>
          <w:tcPr>
            <w:tcW w:w="1404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 xml:space="preserve">Месяц </w:t>
            </w:r>
          </w:p>
        </w:tc>
        <w:tc>
          <w:tcPr>
            <w:tcW w:w="1412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 xml:space="preserve">Дата </w:t>
            </w:r>
          </w:p>
        </w:tc>
        <w:tc>
          <w:tcPr>
            <w:tcW w:w="167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 xml:space="preserve">Время </w:t>
            </w:r>
          </w:p>
        </w:tc>
        <w:tc>
          <w:tcPr>
            <w:tcW w:w="223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>Целевая аудитория (указать класс)</w:t>
            </w:r>
          </w:p>
        </w:tc>
        <w:tc>
          <w:tcPr>
            <w:tcW w:w="2173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 xml:space="preserve">Количество слушателей </w:t>
            </w:r>
          </w:p>
        </w:tc>
      </w:tr>
      <w:tr w:rsidR="0055605B" w:rsidRPr="0055605B" w:rsidTr="00EC4A05">
        <w:tc>
          <w:tcPr>
            <w:tcW w:w="53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Боташюртовская</w:t>
            </w:r>
            <w:proofErr w:type="spellEnd"/>
            <w:r>
              <w:rPr>
                <w:color w:val="000000"/>
              </w:rPr>
              <w:t xml:space="preserve"> СОШ </w:t>
            </w:r>
            <w:proofErr w:type="spellStart"/>
            <w:r>
              <w:rPr>
                <w:color w:val="000000"/>
              </w:rPr>
              <w:t>им.Ахаева</w:t>
            </w:r>
            <w:proofErr w:type="spellEnd"/>
            <w:r>
              <w:rPr>
                <w:color w:val="000000"/>
              </w:rPr>
              <w:t xml:space="preserve"> Б.Т."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Личный финансовый план. "Путь к достижению цели"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11:45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55605B" w:rsidRPr="0055605B" w:rsidTr="00EC4A05">
        <w:tc>
          <w:tcPr>
            <w:tcW w:w="53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>2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Боташюртовская</w:t>
            </w:r>
            <w:proofErr w:type="spellEnd"/>
            <w:r>
              <w:rPr>
                <w:color w:val="000000"/>
              </w:rPr>
              <w:t xml:space="preserve"> СОШ </w:t>
            </w:r>
            <w:proofErr w:type="spellStart"/>
            <w:r>
              <w:rPr>
                <w:color w:val="000000"/>
              </w:rPr>
              <w:t>им.Ахаева</w:t>
            </w:r>
            <w:proofErr w:type="spellEnd"/>
            <w:r>
              <w:rPr>
                <w:color w:val="000000"/>
              </w:rPr>
              <w:t xml:space="preserve"> Б.Т."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"Твой безопасный банк в кармане"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5605B" w:rsidRPr="0055605B" w:rsidTr="00EC4A05">
        <w:tc>
          <w:tcPr>
            <w:tcW w:w="53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>3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Боташюртовская</w:t>
            </w:r>
            <w:proofErr w:type="spellEnd"/>
            <w:r>
              <w:rPr>
                <w:color w:val="000000"/>
              </w:rPr>
              <w:t xml:space="preserve"> СОШ </w:t>
            </w:r>
            <w:proofErr w:type="spellStart"/>
            <w:r>
              <w:rPr>
                <w:color w:val="000000"/>
              </w:rPr>
              <w:t>им.Ахаева</w:t>
            </w:r>
            <w:proofErr w:type="spellEnd"/>
            <w:r>
              <w:rPr>
                <w:color w:val="000000"/>
              </w:rPr>
              <w:t xml:space="preserve"> Б.Т."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 xml:space="preserve">С деньгами на "Ты" или </w:t>
            </w:r>
            <w:proofErr w:type="gramStart"/>
            <w:r>
              <w:rPr>
                <w:color w:val="000000"/>
              </w:rPr>
              <w:t>Зачем</w:t>
            </w:r>
            <w:proofErr w:type="gramEnd"/>
            <w:r>
              <w:rPr>
                <w:color w:val="000000"/>
              </w:rPr>
              <w:t xml:space="preserve"> быть финансово грамотным?"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11:45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55605B" w:rsidRPr="0055605B" w:rsidTr="00EC4A05">
        <w:tc>
          <w:tcPr>
            <w:tcW w:w="53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>4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Боташюртовская</w:t>
            </w:r>
            <w:proofErr w:type="spellEnd"/>
            <w:r>
              <w:rPr>
                <w:color w:val="000000"/>
              </w:rPr>
              <w:t xml:space="preserve"> СОШ </w:t>
            </w:r>
            <w:proofErr w:type="spellStart"/>
            <w:r>
              <w:rPr>
                <w:color w:val="000000"/>
              </w:rPr>
              <w:t>им.Ахаева</w:t>
            </w:r>
            <w:proofErr w:type="spellEnd"/>
            <w:r>
              <w:rPr>
                <w:color w:val="000000"/>
              </w:rPr>
              <w:t xml:space="preserve"> Б.Т."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"Платить и зарабатывать с банковской картой"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9:45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55605B" w:rsidRPr="0055605B" w:rsidTr="00EC4A05">
        <w:tc>
          <w:tcPr>
            <w:tcW w:w="530" w:type="dxa"/>
          </w:tcPr>
          <w:p w:rsidR="0055605B" w:rsidRPr="0055605B" w:rsidRDefault="0055605B" w:rsidP="0055605B">
            <w:pPr>
              <w:spacing w:after="160" w:line="259" w:lineRule="auto"/>
            </w:pPr>
            <w:r w:rsidRPr="0055605B">
              <w:t>5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Боташюртовская</w:t>
            </w:r>
            <w:proofErr w:type="spellEnd"/>
            <w:r>
              <w:rPr>
                <w:color w:val="000000"/>
              </w:rPr>
              <w:t xml:space="preserve"> СОШ </w:t>
            </w:r>
            <w:proofErr w:type="spellStart"/>
            <w:r>
              <w:rPr>
                <w:color w:val="000000"/>
              </w:rPr>
              <w:t>им.Ахаева</w:t>
            </w:r>
            <w:proofErr w:type="spellEnd"/>
            <w:r>
              <w:rPr>
                <w:color w:val="000000"/>
              </w:rPr>
              <w:t xml:space="preserve"> Б.Т."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"Все про кредит или четыре правила, которые помогут достичь цель"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05B" w:rsidRDefault="0055605B" w:rsidP="005560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</w:tbl>
    <w:p w:rsidR="0055605B" w:rsidRPr="0055605B" w:rsidRDefault="0055605B" w:rsidP="0055605B"/>
    <w:p w:rsidR="00A67C5A" w:rsidRDefault="00A67C5A"/>
    <w:sectPr w:rsidR="00A67C5A" w:rsidSect="0082144A">
      <w:pgSz w:w="16838" w:h="11906" w:orient="landscape"/>
      <w:pgMar w:top="567" w:right="425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5B"/>
    <w:rsid w:val="0055605B"/>
    <w:rsid w:val="00A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BF69A-532F-4111-B237-B74DCEE3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6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2018-12-18T07:24:00Z</dcterms:created>
  <dcterms:modified xsi:type="dcterms:W3CDTF">2018-12-18T07:36:00Z</dcterms:modified>
</cp:coreProperties>
</file>