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A2" w:rsidRDefault="00EA40A2" w:rsidP="00EA4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Документы по н</w:t>
      </w:r>
      <w:r w:rsidRPr="00EA40A2">
        <w:rPr>
          <w:rFonts w:ascii="Times New Roman" w:hAnsi="Times New Roman" w:cs="Times New Roman"/>
          <w:b/>
          <w:sz w:val="28"/>
          <w:szCs w:val="28"/>
        </w:rPr>
        <w:t>аправления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A40A2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5414A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5414A0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5414A0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5414A0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21737B">
        <w:rPr>
          <w:rFonts w:ascii="Times New Roman" w:hAnsi="Times New Roman" w:cs="Times New Roman"/>
          <w:b/>
          <w:sz w:val="28"/>
          <w:szCs w:val="28"/>
        </w:rPr>
        <w:t>»</w:t>
      </w:r>
    </w:p>
    <w:p w:rsidR="00EA40A2" w:rsidRDefault="00EA40A2" w:rsidP="00EA40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0A2">
        <w:rPr>
          <w:rFonts w:ascii="Times New Roman" w:hAnsi="Times New Roman" w:cs="Times New Roman"/>
          <w:b/>
          <w:sz w:val="28"/>
          <w:szCs w:val="28"/>
        </w:rPr>
        <w:t>по организации сетевого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A40A2" w:rsidRDefault="00EA40A2" w:rsidP="00EA40A2">
      <w:pPr>
        <w:spacing w:after="0"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617"/>
        <w:gridCol w:w="3640"/>
        <w:gridCol w:w="5740"/>
      </w:tblGrid>
      <w:tr w:rsidR="00EA40A2" w:rsidTr="00B41504">
        <w:tc>
          <w:tcPr>
            <w:tcW w:w="421" w:type="dxa"/>
          </w:tcPr>
          <w:p w:rsidR="00EA40A2" w:rsidRPr="00C75964" w:rsidRDefault="00EA40A2" w:rsidP="00B415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A40A2" w:rsidRDefault="00EA40A2" w:rsidP="00B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759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C759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EA40A2" w:rsidRPr="00022C0A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 ОО по организации сетевого взаимодействия</w:t>
            </w:r>
          </w:p>
        </w:tc>
        <w:tc>
          <w:tcPr>
            <w:tcW w:w="3969" w:type="dxa"/>
          </w:tcPr>
          <w:p w:rsidR="00EA40A2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информации</w:t>
            </w:r>
          </w:p>
          <w:p w:rsidR="00EA40A2" w:rsidRPr="00022C0A" w:rsidRDefault="00EA40A2" w:rsidP="00B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40A2" w:rsidTr="00B41504">
        <w:trPr>
          <w:trHeight w:val="1558"/>
        </w:trPr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A40A2" w:rsidRDefault="00EA40A2" w:rsidP="00B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оценки оснащенности и достаточности собственных     материально-технических, кадровых и иных ресурсов для реализации образовательных программ</w:t>
            </w:r>
          </w:p>
        </w:tc>
        <w:tc>
          <w:tcPr>
            <w:tcW w:w="3969" w:type="dxa"/>
          </w:tcPr>
          <w:p w:rsidR="00EA40A2" w:rsidRPr="008634C9" w:rsidRDefault="00C2480C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построена в 1970</w:t>
            </w:r>
            <w:r w:rsidR="007F5540">
              <w:rPr>
                <w:rFonts w:ascii="Times New Roman" w:hAnsi="Times New Roman" w:cs="Times New Roman"/>
                <w:sz w:val="28"/>
                <w:szCs w:val="28"/>
              </w:rPr>
              <w:t xml:space="preserve"> году, оснащена и достаточно</w:t>
            </w:r>
            <w:r w:rsidR="007F5540" w:rsidRPr="007F5540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собственных     материально-технических, кадровых и иных ресурсов для реализации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Школа 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оснащён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современным оборудова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нием. 15 компьютеров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>, 1-интерактивная доска, 1 -3</w:t>
            </w:r>
            <w:r w:rsidR="00863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634C9" w:rsidRPr="00C24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>принтер, робототехника и т.д.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перечня возможных направлений для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низации сетевого взаимодействия </w:t>
            </w: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с организациями-участниками</w:t>
            </w:r>
          </w:p>
        </w:tc>
        <w:tc>
          <w:tcPr>
            <w:tcW w:w="3969" w:type="dxa"/>
          </w:tcPr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улучшение образовательных результатов обучающихся;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использования имеющихся материально-технических и кадровых ресурсов как образовательных, так и иных организаций - участников сетевого взаимодействия;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 xml:space="preserve">- рациональное использование финансовых средств за счет объединения нескольких организаций над решением общей цели и задачи, отвечающей интересам всех </w:t>
            </w:r>
            <w:r w:rsidRPr="007F5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взаимодействия;</w:t>
            </w:r>
          </w:p>
          <w:p w:rsidR="007F5540" w:rsidRPr="007F5540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повышение вариативности образовательных программ, в том числе дополнительных общеобразовательных программ;</w:t>
            </w:r>
          </w:p>
          <w:p w:rsidR="00EA40A2" w:rsidRDefault="007F5540" w:rsidP="007F5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- 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</w:tcPr>
          <w:p w:rsidR="00EA40A2" w:rsidRPr="003266FA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Поиск организации-участника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FA">
              <w:rPr>
                <w:rFonts w:ascii="Times New Roman" w:hAnsi="Times New Roman" w:cs="Times New Roman"/>
                <w:sz w:val="28"/>
                <w:szCs w:val="28"/>
              </w:rPr>
              <w:t>(партнера) (оценка его материально-технического, инфраструктурного и кадрового потенциала)</w:t>
            </w:r>
          </w:p>
        </w:tc>
        <w:tc>
          <w:tcPr>
            <w:tcW w:w="3969" w:type="dxa"/>
          </w:tcPr>
          <w:p w:rsidR="00EA40A2" w:rsidRDefault="007F5540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40">
              <w:rPr>
                <w:rFonts w:ascii="Times New Roman" w:hAnsi="Times New Roman" w:cs="Times New Roman"/>
                <w:sz w:val="28"/>
                <w:szCs w:val="28"/>
              </w:rPr>
              <w:t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Определение механизмов взаимодействия образовательной организации с организацией-участником, в том числе финансового обеспечения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изации образовательных программ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в сетевой форме</w:t>
            </w:r>
          </w:p>
        </w:tc>
        <w:tc>
          <w:tcPr>
            <w:tcW w:w="3969" w:type="dxa"/>
          </w:tcPr>
          <w:p w:rsidR="00EA40A2" w:rsidRDefault="007F5540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реализуется школой в рамках договора, заключенного с Учреждением на безвозмездной основе. 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реализации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программ в сетевой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</w:tc>
        <w:tc>
          <w:tcPr>
            <w:tcW w:w="3969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446C">
              <w:rPr>
                <w:rFonts w:ascii="Times New Roman" w:hAnsi="Times New Roman" w:cs="Times New Roman"/>
                <w:sz w:val="28"/>
                <w:szCs w:val="28"/>
              </w:rPr>
              <w:t>оложение о сетевой форме реализации образовательных программ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 xml:space="preserve"> принят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а на педсовете</w:t>
            </w:r>
            <w:r w:rsidR="00C2480C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№2 от 23.10</w:t>
            </w:r>
            <w:r w:rsidR="006D7233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969" w:type="dxa"/>
          </w:tcPr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Указанное положение определяет порядок реализации сетевого взаимодействия и может содержать следующие разделы: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Общие положения.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Цели и задачи реализации сетевой формы образовательных программ.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Порядок реализации сетевого взаимодействия.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Организационное обеспечение сетевого взаимодействия.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 xml:space="preserve">- Правовое обеспечение реализации 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 в сетевой форме.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Статус обучающихся (слушателей) при реализации сетевой образовательной программы.</w:t>
            </w:r>
          </w:p>
          <w:p w:rsidR="006D7233" w:rsidRPr="006D7233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Финансовые условия обучения.</w:t>
            </w:r>
          </w:p>
          <w:p w:rsidR="00EA40A2" w:rsidRDefault="006D7233" w:rsidP="006D7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- Иные разделы (на усмотрение общеобразовательной организации).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3" w:type="dxa"/>
          </w:tcPr>
          <w:p w:rsidR="00EA40A2" w:rsidRPr="0008201F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сетевой образовательной программы и (или) ее отдельных компонентов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01F">
              <w:rPr>
                <w:rFonts w:ascii="Times New Roman" w:hAnsi="Times New Roman" w:cs="Times New Roman"/>
                <w:sz w:val="28"/>
                <w:szCs w:val="28"/>
              </w:rPr>
              <w:t>с организацией-участником</w:t>
            </w:r>
          </w:p>
        </w:tc>
        <w:tc>
          <w:tcPr>
            <w:tcW w:w="3969" w:type="dxa"/>
          </w:tcPr>
          <w:p w:rsidR="00EA40A2" w:rsidRDefault="006D7233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. Образовательные программы реализуются Сторонами в сетевой форме в соответствии с Федеральным законом от 29 декабря 2012 г. N 273-ФЗ "Об образовании в Российской Федерации", Федеральными государственными образовательными стандартами (по соответствую</w:t>
            </w:r>
            <w:r w:rsidR="00A9765F">
              <w:rPr>
                <w:rFonts w:ascii="Times New Roman" w:hAnsi="Times New Roman" w:cs="Times New Roman"/>
                <w:sz w:val="28"/>
                <w:szCs w:val="28"/>
              </w:rPr>
              <w:t xml:space="preserve">щим направлениям подготовки) </w:t>
            </w: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 xml:space="preserve"> и иными нормативными правовыми актами.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EA40A2" w:rsidRPr="003A1D4B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о сетевой форме реализации образовательной программы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382" w:rsidRDefault="00EA40A2" w:rsidP="00541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53F6">
              <w:rPr>
                <w:rFonts w:ascii="Times New Roman" w:hAnsi="Times New Roman" w:cs="Times New Roman"/>
                <w:sz w:val="28"/>
                <w:szCs w:val="28"/>
              </w:rPr>
              <w:t>оговор о сетевой форме реализации образовательной программы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63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4A0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541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 «Гимназия Культуры мира имени </w:t>
            </w:r>
            <w:proofErr w:type="spellStart"/>
            <w:r w:rsidR="00541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А.Д.Адилсолтанова</w:t>
            </w:r>
            <w:proofErr w:type="spellEnd"/>
            <w:r w:rsidR="00541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54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4A0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2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37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1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1304" w:rsidRDefault="005B1304" w:rsidP="00541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04">
              <w:rPr>
                <w:rFonts w:ascii="Times New Roman" w:hAnsi="Times New Roman" w:cs="Times New Roman"/>
                <w:sz w:val="28"/>
                <w:szCs w:val="28"/>
              </w:rPr>
              <w:t>https://botash.dagestanschool.ru/?section_id=169</w:t>
            </w:r>
            <w:r w:rsidR="005543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1304" w:rsidRPr="005414A0" w:rsidRDefault="005B1304" w:rsidP="00541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о реализации соответствующей образовательной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программы в сетевой форме</w:t>
            </w:r>
          </w:p>
        </w:tc>
        <w:tc>
          <w:tcPr>
            <w:tcW w:w="3969" w:type="dxa"/>
          </w:tcPr>
          <w:p w:rsidR="00EA40A2" w:rsidRDefault="006D7233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33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EA40A2" w:rsidRPr="003A1D4B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обучающихся на обучение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по соответствующей сетевой образовательной программе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CC">
              <w:rPr>
                <w:rFonts w:ascii="Times New Roman" w:hAnsi="Times New Roman" w:cs="Times New Roman"/>
                <w:sz w:val="28"/>
                <w:szCs w:val="28"/>
              </w:rPr>
              <w:t>приказы о зач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ислении (переводе) обучающихся 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  <w:p w:rsidR="008F31DD" w:rsidRDefault="008F31DD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приема обучающихся, режим занятий обучающихся, формы, периодичность и порядок текущего контроля успеваемости и промежуточной аттестации </w:t>
            </w:r>
            <w:r w:rsidRPr="008F3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 по соответствующей образовательной программе</w:t>
            </w:r>
          </w:p>
        </w:tc>
        <w:tc>
          <w:tcPr>
            <w:tcW w:w="3969" w:type="dxa"/>
          </w:tcPr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сетевого взаимодействия включает следующие процессы: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подготовительные мероприятия по созданию и (или) оформлению комплекта документов для организации сетевого взаимодействия;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информирование обучающихся об образовательных программах, которые могут быть реализованы в сетевой форме;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выполнение условий заключенного договора в части организации необходимых мероприятий по организации сетевой формы обучения;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организационно-техническое обеспечение;</w:t>
            </w:r>
          </w:p>
          <w:p w:rsidR="008F31DD" w:rsidRPr="008F31DD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финансовое обеспечение;</w:t>
            </w:r>
          </w:p>
          <w:p w:rsidR="00EA40A2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>- итоговый анализ результатов.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реализации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сетевой образовательной программы</w:t>
            </w:r>
          </w:p>
        </w:tc>
        <w:tc>
          <w:tcPr>
            <w:tcW w:w="3969" w:type="dxa"/>
          </w:tcPr>
          <w:p w:rsidR="00EA40A2" w:rsidRDefault="008F31DD" w:rsidP="008F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1DD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привлечения специалиста", в рамках которого организация привлекает к сотрудничеству на договорной основе специалистов организаций-партнеров, , для обеспечения возможности изучения учебного предмета предметной области 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администрации реализации сетевой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</w:t>
            </w:r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103" w:type="dxa"/>
          </w:tcPr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Выдача обучающимся документов о прохождении обучения/освоении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щей образовательной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сетевой в </w:t>
            </w: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форме (при необходимости)</w:t>
            </w:r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40A2" w:rsidTr="00B41504">
        <w:tc>
          <w:tcPr>
            <w:tcW w:w="421" w:type="dxa"/>
          </w:tcPr>
          <w:p w:rsidR="00EA40A2" w:rsidRDefault="00EA40A2" w:rsidP="00B415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</w:tcPr>
          <w:p w:rsidR="00EA40A2" w:rsidRPr="003A1D4B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Взаиморасчеты сторон по договору о </w:t>
            </w:r>
            <w:proofErr w:type="spellStart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реализацииобразовательной</w:t>
            </w:r>
            <w:proofErr w:type="spellEnd"/>
            <w:r w:rsidRPr="003A1D4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EA40A2" w:rsidRDefault="00EA40A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D4B">
              <w:rPr>
                <w:rFonts w:ascii="Times New Roman" w:hAnsi="Times New Roman" w:cs="Times New Roman"/>
                <w:sz w:val="28"/>
                <w:szCs w:val="28"/>
              </w:rPr>
              <w:t>в сетевой форме (при наличии</w:t>
            </w:r>
          </w:p>
        </w:tc>
        <w:tc>
          <w:tcPr>
            <w:tcW w:w="3969" w:type="dxa"/>
          </w:tcPr>
          <w:p w:rsidR="00EA40A2" w:rsidRDefault="00FF0342" w:rsidP="00EA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539AC" w:rsidRDefault="002539AC"/>
    <w:sectPr w:rsidR="002539AC" w:rsidSect="0075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C5CB8"/>
    <w:rsid w:val="001C5CB8"/>
    <w:rsid w:val="0021737B"/>
    <w:rsid w:val="002539AC"/>
    <w:rsid w:val="00312E6C"/>
    <w:rsid w:val="00313F8E"/>
    <w:rsid w:val="00357DC8"/>
    <w:rsid w:val="004661EA"/>
    <w:rsid w:val="004C375E"/>
    <w:rsid w:val="005414A0"/>
    <w:rsid w:val="00554382"/>
    <w:rsid w:val="00590F0E"/>
    <w:rsid w:val="005B1304"/>
    <w:rsid w:val="006434E8"/>
    <w:rsid w:val="006D7233"/>
    <w:rsid w:val="00752E34"/>
    <w:rsid w:val="007F5540"/>
    <w:rsid w:val="008634C9"/>
    <w:rsid w:val="008F31DD"/>
    <w:rsid w:val="00A9765F"/>
    <w:rsid w:val="00C2480C"/>
    <w:rsid w:val="00E60679"/>
    <w:rsid w:val="00EA40A2"/>
    <w:rsid w:val="00FD71D6"/>
    <w:rsid w:val="00FF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067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067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2023-05-31T10:18:00Z</dcterms:created>
  <dcterms:modified xsi:type="dcterms:W3CDTF">2023-06-01T06:15:00Z</dcterms:modified>
</cp:coreProperties>
</file>